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F1B849" w14:textId="77777777" w:rsidR="00C81DB6" w:rsidRPr="002D1682" w:rsidRDefault="00C81DB6" w:rsidP="00C81DB6">
      <w:pPr>
        <w:outlineLvl w:val="0"/>
        <w:rPr>
          <w:b/>
          <w:bCs/>
          <w:sz w:val="28"/>
          <w:szCs w:val="28"/>
        </w:rPr>
      </w:pPr>
      <w:r w:rsidRPr="002D1682">
        <w:rPr>
          <w:b/>
          <w:bCs/>
          <w:sz w:val="28"/>
          <w:szCs w:val="28"/>
        </w:rPr>
        <w:t>Tijgeroog</w:t>
      </w:r>
    </w:p>
    <w:p w14:paraId="7F378D86" w14:textId="77777777" w:rsidR="00C81DB6" w:rsidRPr="00293C9A" w:rsidRDefault="00C81DB6" w:rsidP="00C81DB6">
      <w:pPr>
        <w:rPr>
          <w:sz w:val="16"/>
          <w:szCs w:val="16"/>
        </w:rPr>
      </w:pPr>
      <w:r w:rsidRPr="00293C9A">
        <w:rPr>
          <w:sz w:val="16"/>
          <w:szCs w:val="16"/>
        </w:rPr>
        <w:t>Tijgeroog is familie van de Kwartsen. Het is een steen van de zon die staat voor vitaliteit, praktische zin en fysieke actie. Tijgeroog combineert de aarde-energie met de energieën van de zon. De steen helpt je om de hogere vibratie van de zon in je lichaam te aarden. Deze steen is verbonden met het stuitchakra en de zonnevlecht, welke hij beide activeert. Als steen van zelfvertrouwen, daadkracht en stabiliteit helpt deze steen je om effectief op te treden al naar gelang de behoeften en problemen die je eventueel hebt. Dat je sterker in je schoenen komt te staan, grenzen durft aan te geven en minder zal twijfelen. Tijgeroog is een goede steen voor overprikkelde mensen, omdat deze je ondersteunt om kalm, gecentreerd en geaard te blijven in alle situaties. Het is een steen van mentale helderheid welke het intellect stimuleert en helpt te concentreren. Dit maakt de steen heel behulpzaam bij het studeren. Ook heel goed voor kinderen om in de klas bij zich te dragen, omdat deze ook rust en bescherming geeft. Tijgeroog helpt je bewustzijn te vergroten, geeft inzicht en vertrouwen in eigen kunnen, zowel fysiek als mentaal. Hierdoor zal je je meer productief en creatief voelen. Deze steen helpt ons bewust te worden van eenheid in alles, waardoor we dualiteit en oordeel achter ons kunnen gaan laten. Dat alles van de ene Bron komt. Tijgeroog kan paranormale gaven helpen versterken en de lagere chakra’s te balanceren. Tijgeroog geeft het lichaam energie, geeft kracht bij vermoeidheid en is een beschermende steen welke je ondersteunt om je doelen te bereiken. Ook goed voor mensen die zich wereldvreemd voelen en voor hen die de neiging hebben om in extremen te vervallen. Deze steen ondersteunt zelfrespect en helpt je om weer balans in je leven te vinden, om zowel je eigen behoeften als die van anderen te onderkennen. Deze steen kan ondersteunend werken bij psychische onbalans. Fysiek werkt Tijgeroog ontkrampend en pijnstillend. Ook kan deze behulpzaam zijn voor de ogen en bij hoofdpijn en migraine. Ook gespannen of pijnlijke spieren kunnen baat hebben bij deze steen. Tijgeroog kan ondersteunend werken voor het bloed, de darmen, problemen met de stoelgang en geslachtsorganen. Ook kan de steen de stofwisseling bevorderen. Als verwarmende steen kan deze fijn zijn bij verkoudheid en griep.</w:t>
      </w:r>
    </w:p>
    <w:p w14:paraId="113D590D" w14:textId="56E43C94" w:rsidR="00C81DB6" w:rsidRPr="00293C9A" w:rsidRDefault="00293C9A" w:rsidP="00C81DB6">
      <w:pPr>
        <w:rPr>
          <w:szCs w:val="20"/>
        </w:rPr>
      </w:pPr>
      <w:r w:rsidRPr="00293C9A">
        <w:rPr>
          <w:b/>
          <w:bCs/>
          <w:noProof/>
        </w:rPr>
        <w:drawing>
          <wp:anchor distT="0" distB="0" distL="114300" distR="114300" simplePos="0" relativeHeight="251659264" behindDoc="0" locked="0" layoutInCell="1" allowOverlap="1" wp14:anchorId="43212C8B" wp14:editId="757EB188">
            <wp:simplePos x="0" y="0"/>
            <wp:positionH relativeFrom="margin">
              <wp:posOffset>5047615</wp:posOffset>
            </wp:positionH>
            <wp:positionV relativeFrom="margin">
              <wp:posOffset>3344713</wp:posOffset>
            </wp:positionV>
            <wp:extent cx="863600" cy="863600"/>
            <wp:effectExtent l="0" t="0" r="0" b="0"/>
            <wp:wrapSquare wrapText="bothSides"/>
            <wp:docPr id="15" name="Picture 15"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DB6" w:rsidRPr="00293C9A">
        <w:rPr>
          <w:b/>
          <w:bCs/>
          <w:szCs w:val="20"/>
        </w:rPr>
        <w:t>Blauwe Tijgeroog</w:t>
      </w:r>
      <w:r w:rsidR="00C81DB6" w:rsidRPr="00293C9A">
        <w:rPr>
          <w:szCs w:val="20"/>
        </w:rPr>
        <w:t xml:space="preserve"> welke ook wel Valkenoog genoemd wordt heeft ook bovenstaande eigenschappen. Deze steen werkt kalmerend en vermindert stress. Ook kalmerend als je woede, angsten en agressie ervaart. Deze blauwe vorm van Tijgeroog helpt je om afstand te nemen en situaties vanuit een breder perspectief te bekijken. Deze steen helpt je emotioneel bij het doorbreken van beperkende gedrag- en denkpatronen en het nemen van verantwoordelijkheid, zodat je geen slachtoffer meer bent. Als je veel piekert kun je een steen onder je kussen leggen om meer rust in je hoofd te krijgen.</w:t>
      </w:r>
      <w:r>
        <w:rPr>
          <w:szCs w:val="20"/>
        </w:rPr>
        <w:t xml:space="preserve"> </w:t>
      </w:r>
    </w:p>
    <w:p w14:paraId="6DCF771E" w14:textId="6F982A1D" w:rsidR="00534F68" w:rsidRPr="00293C9A" w:rsidRDefault="00534F68">
      <w:pPr>
        <w:rPr>
          <w:szCs w:val="20"/>
        </w:rPr>
      </w:pPr>
    </w:p>
    <w:sectPr w:rsidR="00534F68" w:rsidRPr="00293C9A" w:rsidSect="00293C9A">
      <w:pgSz w:w="11900" w:h="16840"/>
      <w:pgMar w:top="624" w:right="1758"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B6"/>
    <w:rsid w:val="00015307"/>
    <w:rsid w:val="00293C9A"/>
    <w:rsid w:val="00534F68"/>
    <w:rsid w:val="00732F2E"/>
    <w:rsid w:val="00793E4F"/>
    <w:rsid w:val="00C70C16"/>
    <w:rsid w:val="00C81DB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814A37"/>
  <w15:chartTrackingRefBased/>
  <w15:docId w15:val="{1B20EA7F-FD24-B446-B9DF-CBED6E17E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1DB6"/>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C81DB6"/>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C81DB6"/>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C81DB6"/>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C81DB6"/>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C81DB6"/>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C81DB6"/>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C81DB6"/>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C81DB6"/>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C81DB6"/>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1D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81D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81D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1D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1D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1D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1D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1D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1DB6"/>
    <w:rPr>
      <w:rFonts w:eastAsiaTheme="majorEastAsia" w:cstheme="majorBidi"/>
      <w:color w:val="272727" w:themeColor="text1" w:themeTint="D8"/>
    </w:rPr>
  </w:style>
  <w:style w:type="paragraph" w:styleId="Titel">
    <w:name w:val="Title"/>
    <w:basedOn w:val="Standaard"/>
    <w:next w:val="Standaard"/>
    <w:link w:val="TitelChar"/>
    <w:uiPriority w:val="10"/>
    <w:qFormat/>
    <w:rsid w:val="00C81D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C81D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1DB6"/>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C81D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1DB6"/>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C81DB6"/>
    <w:rPr>
      <w:i/>
      <w:iCs/>
      <w:color w:val="404040" w:themeColor="text1" w:themeTint="BF"/>
    </w:rPr>
  </w:style>
  <w:style w:type="paragraph" w:styleId="Lijstalinea">
    <w:name w:val="List Paragraph"/>
    <w:basedOn w:val="Standaard"/>
    <w:uiPriority w:val="34"/>
    <w:qFormat/>
    <w:rsid w:val="00C81DB6"/>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C81DB6"/>
    <w:rPr>
      <w:i/>
      <w:iCs/>
      <w:color w:val="2F5496" w:themeColor="accent1" w:themeShade="BF"/>
    </w:rPr>
  </w:style>
  <w:style w:type="paragraph" w:styleId="Duidelijkcitaat">
    <w:name w:val="Intense Quote"/>
    <w:basedOn w:val="Standaard"/>
    <w:next w:val="Standaard"/>
    <w:link w:val="DuidelijkcitaatChar"/>
    <w:uiPriority w:val="30"/>
    <w:qFormat/>
    <w:rsid w:val="00C81DB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C81DB6"/>
    <w:rPr>
      <w:i/>
      <w:iCs/>
      <w:color w:val="2F5496" w:themeColor="accent1" w:themeShade="BF"/>
    </w:rPr>
  </w:style>
  <w:style w:type="character" w:styleId="Intensieveverwijzing">
    <w:name w:val="Intense Reference"/>
    <w:basedOn w:val="Standaardalinea-lettertype"/>
    <w:uiPriority w:val="32"/>
    <w:qFormat/>
    <w:rsid w:val="00C81D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470</Words>
  <Characters>2434</Characters>
  <Application>Microsoft Office Word</Application>
  <DocSecurity>0</DocSecurity>
  <Lines>25</Lines>
  <Paragraphs>3</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2026-08-01T13:20:00Z</dcterms:created>
  <dcterms:modified xsi:type="dcterms:W3CDTF">2026-08-01T13:22:00Z</dcterms:modified>
</cp:coreProperties>
</file>