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9F86" w14:textId="77777777" w:rsidR="00C201BC" w:rsidRPr="00BB060B" w:rsidRDefault="00C201BC" w:rsidP="00C201BC">
      <w:pPr>
        <w:widowControl w:val="0"/>
        <w:autoSpaceDE w:val="0"/>
        <w:autoSpaceDN w:val="0"/>
        <w:adjustRightInd w:val="0"/>
        <w:snapToGrid w:val="0"/>
        <w:rPr>
          <w:rFonts w:ascii="Comic Sans MS" w:hAnsi="Comic Sans MS" w:cstheme="minorHAnsi"/>
          <w:b/>
          <w:bCs/>
          <w:iCs/>
          <w:color w:val="191919"/>
          <w:sz w:val="21"/>
          <w:szCs w:val="21"/>
          <w:lang w:val="en-US"/>
        </w:rPr>
      </w:pPr>
      <w:proofErr w:type="spellStart"/>
      <w:r w:rsidRPr="00BB060B">
        <w:rPr>
          <w:rFonts w:ascii="Comic Sans MS" w:hAnsi="Comic Sans MS" w:cstheme="minorHAnsi"/>
          <w:b/>
          <w:bCs/>
          <w:iCs/>
          <w:color w:val="191919"/>
          <w:sz w:val="21"/>
          <w:szCs w:val="21"/>
          <w:lang w:val="en-US"/>
        </w:rPr>
        <w:t>Roodbruine</w:t>
      </w:r>
      <w:proofErr w:type="spellEnd"/>
      <w:r w:rsidRPr="00BB060B">
        <w:rPr>
          <w:rFonts w:ascii="Comic Sans MS" w:hAnsi="Comic Sans MS" w:cstheme="minorHAnsi"/>
          <w:b/>
          <w:bCs/>
          <w:iCs/>
          <w:color w:val="191919"/>
          <w:sz w:val="21"/>
          <w:szCs w:val="21"/>
          <w:lang w:val="en-US"/>
        </w:rPr>
        <w:t xml:space="preserve"> </w:t>
      </w:r>
      <w:proofErr w:type="spellStart"/>
      <w:r w:rsidRPr="00BB060B">
        <w:rPr>
          <w:rFonts w:ascii="Comic Sans MS" w:hAnsi="Comic Sans MS" w:cstheme="minorHAnsi"/>
          <w:b/>
          <w:bCs/>
          <w:iCs/>
          <w:color w:val="191919"/>
          <w:sz w:val="21"/>
          <w:szCs w:val="21"/>
          <w:lang w:val="en-US"/>
        </w:rPr>
        <w:t>Toermalijn</w:t>
      </w:r>
      <w:proofErr w:type="spellEnd"/>
    </w:p>
    <w:p w14:paraId="72639AE3" w14:textId="77777777" w:rsidR="00C201BC" w:rsidRPr="00BB060B" w:rsidRDefault="00C201BC" w:rsidP="00C201BC">
      <w:pPr>
        <w:pStyle w:val="k3ksmc"/>
        <w:snapToGrid w:val="0"/>
        <w:spacing w:before="0" w:beforeAutospacing="0" w:after="0" w:afterAutospacing="0"/>
        <w:rPr>
          <w:rFonts w:ascii="Comic Sans MS" w:hAnsi="Comic Sans MS" w:cstheme="minorHAnsi"/>
          <w:iCs/>
          <w:spacing w:val="2"/>
          <w:sz w:val="18"/>
          <w:szCs w:val="18"/>
        </w:rPr>
      </w:pPr>
      <w:r w:rsidRPr="00BB060B">
        <w:rPr>
          <w:rFonts w:ascii="Comic Sans MS" w:hAnsi="Comic Sans MS" w:cstheme="minorHAnsi"/>
          <w:iCs/>
          <w:sz w:val="18"/>
          <w:szCs w:val="18"/>
        </w:rPr>
        <w:t>Roodbruine Toermalijn, of een combinatie van rode en bruine Toermalijn, combineert de spirituele werkingen van beide kleuren: rode Toermalijn (Rubelliet) bevordert vitaliteit, passie, hartcoherentie en heling van emoties, terwijl bruine Toermalijn (</w:t>
      </w:r>
      <w:proofErr w:type="spellStart"/>
      <w:r w:rsidRPr="00BB060B">
        <w:rPr>
          <w:rFonts w:ascii="Comic Sans MS" w:hAnsi="Comic Sans MS" w:cstheme="minorHAnsi"/>
          <w:iCs/>
          <w:sz w:val="18"/>
          <w:szCs w:val="18"/>
        </w:rPr>
        <w:t>Draviet</w:t>
      </w:r>
      <w:proofErr w:type="spellEnd"/>
      <w:r w:rsidRPr="00BB060B">
        <w:rPr>
          <w:rFonts w:ascii="Comic Sans MS" w:hAnsi="Comic Sans MS" w:cstheme="minorHAnsi"/>
          <w:iCs/>
          <w:sz w:val="18"/>
          <w:szCs w:val="18"/>
        </w:rPr>
        <w:t>) aardt, stabiliseert en een gevoel van veiligheid geeft. Samen creëren ze een balans tussen hart en aarde, waardoor je je sterker en liefdevoller voelt, met een diepe verbinding tot jezelf en de wereld om je heen. </w:t>
      </w:r>
      <w:r w:rsidRPr="00BB060B">
        <w:rPr>
          <w:rFonts w:ascii="Comic Sans MS" w:hAnsi="Comic Sans MS" w:cstheme="minorHAnsi"/>
          <w:iCs/>
          <w:color w:val="001D35"/>
          <w:spacing w:val="2"/>
          <w:sz w:val="18"/>
          <w:szCs w:val="18"/>
        </w:rPr>
        <w:t>De rode Toermalijn opent het hartchakra, wat resulteert in meer liefde en emotionele verbinding, terwijl de bruine toermalijn je helpt om gegrond te blijven en te aarden. De steen ondersteunt het helen van emotionele wonden, helpt bij het overwinnen van angst, en geeft de kracht om uit moeilijke situaties te stappen. </w:t>
      </w:r>
      <w:r w:rsidRPr="00BB060B">
        <w:rPr>
          <w:rFonts w:ascii="Comic Sans MS" w:hAnsi="Comic Sans MS" w:cstheme="minorHAnsi"/>
          <w:iCs/>
          <w:spacing w:val="2"/>
          <w:sz w:val="18"/>
          <w:szCs w:val="18"/>
        </w:rPr>
        <w:t>Roodbruine toermalijn bevordert levenslust en energie, terwijl het je ook helpt om stabiel, in balans en goed geaard te blijven. De combinatie zorgt voor een beschermend schild tegen negatieve energieën en bevordert een diep gevoel van veiligheid en vertrouwen. De steen stimuleert zelfliefde, compassie en empathie, en maakt het makkelijker om liefde en steun van anderen te ontvangen. Je kunt deze steen gebruiken om het hartchakra en het basischakra te stimuleren en te harmoniseren.</w:t>
      </w:r>
    </w:p>
    <w:p w14:paraId="0F596EDC" w14:textId="77777777" w:rsidR="00534F68" w:rsidRDefault="00534F68">
      <w:pPr>
        <w:rPr>
          <w:iCs/>
        </w:rPr>
      </w:pPr>
    </w:p>
    <w:p w14:paraId="42DDBB7B" w14:textId="77777777" w:rsidR="00BB060B" w:rsidRPr="00BB060B" w:rsidRDefault="00BB060B" w:rsidP="00BB060B">
      <w:pPr>
        <w:widowControl w:val="0"/>
        <w:autoSpaceDE w:val="0"/>
        <w:autoSpaceDN w:val="0"/>
        <w:adjustRightInd w:val="0"/>
        <w:snapToGrid w:val="0"/>
        <w:rPr>
          <w:rFonts w:ascii="Comic Sans MS" w:hAnsi="Comic Sans MS" w:cstheme="minorHAnsi"/>
          <w:b/>
          <w:bCs/>
          <w:iCs/>
          <w:color w:val="191919"/>
          <w:sz w:val="28"/>
          <w:szCs w:val="28"/>
          <w:lang w:val="en-US"/>
        </w:rPr>
      </w:pPr>
      <w:proofErr w:type="spellStart"/>
      <w:r w:rsidRPr="00BB060B">
        <w:rPr>
          <w:rFonts w:ascii="Comic Sans MS" w:hAnsi="Comic Sans MS" w:cstheme="minorHAnsi"/>
          <w:b/>
          <w:bCs/>
          <w:iCs/>
          <w:color w:val="191919"/>
          <w:sz w:val="28"/>
          <w:szCs w:val="28"/>
          <w:lang w:val="en-US"/>
        </w:rPr>
        <w:t>Roodbruine</w:t>
      </w:r>
      <w:proofErr w:type="spellEnd"/>
      <w:r w:rsidRPr="00BB060B">
        <w:rPr>
          <w:rFonts w:ascii="Comic Sans MS" w:hAnsi="Comic Sans MS" w:cstheme="minorHAnsi"/>
          <w:b/>
          <w:bCs/>
          <w:iCs/>
          <w:color w:val="191919"/>
          <w:sz w:val="28"/>
          <w:szCs w:val="28"/>
          <w:lang w:val="en-US"/>
        </w:rPr>
        <w:t xml:space="preserve"> </w:t>
      </w:r>
      <w:proofErr w:type="spellStart"/>
      <w:r w:rsidRPr="00BB060B">
        <w:rPr>
          <w:rFonts w:ascii="Comic Sans MS" w:hAnsi="Comic Sans MS" w:cstheme="minorHAnsi"/>
          <w:b/>
          <w:bCs/>
          <w:iCs/>
          <w:color w:val="191919"/>
          <w:sz w:val="28"/>
          <w:szCs w:val="28"/>
          <w:lang w:val="en-US"/>
        </w:rPr>
        <w:t>Toermalijn</w:t>
      </w:r>
      <w:proofErr w:type="spellEnd"/>
    </w:p>
    <w:p w14:paraId="4F6E2CBB" w14:textId="77777777" w:rsidR="00BB060B" w:rsidRPr="00BB060B" w:rsidRDefault="00BB060B" w:rsidP="00BB060B">
      <w:pPr>
        <w:pStyle w:val="k3ksmc"/>
        <w:snapToGrid w:val="0"/>
        <w:spacing w:before="0" w:beforeAutospacing="0" w:after="0" w:afterAutospacing="0"/>
        <w:rPr>
          <w:rFonts w:ascii="Comic Sans MS" w:hAnsi="Comic Sans MS" w:cstheme="minorHAnsi"/>
          <w:iCs/>
          <w:spacing w:val="2"/>
          <w:sz w:val="18"/>
          <w:szCs w:val="18"/>
        </w:rPr>
      </w:pPr>
      <w:r w:rsidRPr="00BB060B">
        <w:rPr>
          <w:rFonts w:ascii="Comic Sans MS" w:hAnsi="Comic Sans MS" w:cstheme="minorHAnsi"/>
          <w:iCs/>
          <w:sz w:val="18"/>
          <w:szCs w:val="18"/>
        </w:rPr>
        <w:t>Roodbruine Toermalijn, of een combinatie van rode en bruine Toermalijn, combineert de spirituele werkingen van beide kleuren: rode Toermalijn (Rubelliet) bevordert vitaliteit, passie, hartcoherentie en heling van emoties, terwijl bruine Toermalijn (</w:t>
      </w:r>
      <w:proofErr w:type="spellStart"/>
      <w:r w:rsidRPr="00BB060B">
        <w:rPr>
          <w:rFonts w:ascii="Comic Sans MS" w:hAnsi="Comic Sans MS" w:cstheme="minorHAnsi"/>
          <w:iCs/>
          <w:sz w:val="18"/>
          <w:szCs w:val="18"/>
        </w:rPr>
        <w:t>Draviet</w:t>
      </w:r>
      <w:proofErr w:type="spellEnd"/>
      <w:r w:rsidRPr="00BB060B">
        <w:rPr>
          <w:rFonts w:ascii="Comic Sans MS" w:hAnsi="Comic Sans MS" w:cstheme="minorHAnsi"/>
          <w:iCs/>
          <w:sz w:val="18"/>
          <w:szCs w:val="18"/>
        </w:rPr>
        <w:t>) aardt, stabiliseert en een gevoel van veiligheid geeft. Samen creëren ze een balans tussen hart en aarde, waardoor je je sterker en liefdevoller voelt, met een diepe verbinding tot jezelf en de wereld om je heen. </w:t>
      </w:r>
      <w:r w:rsidRPr="00BB060B">
        <w:rPr>
          <w:rFonts w:ascii="Comic Sans MS" w:hAnsi="Comic Sans MS" w:cstheme="minorHAnsi"/>
          <w:iCs/>
          <w:color w:val="001D35"/>
          <w:spacing w:val="2"/>
          <w:sz w:val="18"/>
          <w:szCs w:val="18"/>
        </w:rPr>
        <w:t>De rode Toermalijn opent het hartchakra, wat resulteert in meer liefde en emotionele verbinding, terwijl de bruine toermalijn je helpt om gegrond te blijven en te aarden. De steen ondersteunt het helen van emotionele wonden, helpt bij het overwinnen van angst, en geeft de kracht om uit moeilijke situaties te stappen. </w:t>
      </w:r>
      <w:r w:rsidRPr="00BB060B">
        <w:rPr>
          <w:rFonts w:ascii="Comic Sans MS" w:hAnsi="Comic Sans MS" w:cstheme="minorHAnsi"/>
          <w:iCs/>
          <w:spacing w:val="2"/>
          <w:sz w:val="18"/>
          <w:szCs w:val="18"/>
        </w:rPr>
        <w:t>Roodbruine toermalijn bevordert levenslust en energie, terwijl het je ook helpt om stabiel, in balans en goed geaard te blijven. De combinatie zorgt voor een beschermend schild tegen negatieve energieën en bevordert een diep gevoel van veiligheid en vertrouwen. De steen stimuleert zelfliefde, compassie en empathie, en maakt het makkelijker om liefde en steun van anderen te ontvangen. Je kunt deze steen gebruiken om het hartchakra en het basischakra te stimuleren en te harmoniseren.</w:t>
      </w:r>
    </w:p>
    <w:p w14:paraId="50B6F3F9" w14:textId="77777777" w:rsidR="00BB060B" w:rsidRPr="00BB060B" w:rsidRDefault="00BB060B" w:rsidP="00BB060B">
      <w:pPr>
        <w:rPr>
          <w:iCs/>
        </w:rPr>
      </w:pPr>
    </w:p>
    <w:p w14:paraId="1C1A9548" w14:textId="77777777" w:rsidR="00BB060B" w:rsidRPr="00BB060B" w:rsidRDefault="00BB060B">
      <w:pPr>
        <w:rPr>
          <w:iCs/>
        </w:rPr>
      </w:pPr>
    </w:p>
    <w:sectPr w:rsidR="00BB060B" w:rsidRPr="00BB060B" w:rsidSect="00BB060B">
      <w:pgSz w:w="11900" w:h="16840"/>
      <w:pgMar w:top="624" w:right="2438"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3D"/>
    <w:rsid w:val="00015307"/>
    <w:rsid w:val="001C4A3D"/>
    <w:rsid w:val="00534F68"/>
    <w:rsid w:val="005B3F57"/>
    <w:rsid w:val="00793E4F"/>
    <w:rsid w:val="00BB060B"/>
    <w:rsid w:val="00C201BC"/>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DE61F7"/>
  <w15:chartTrackingRefBased/>
  <w15:docId w15:val="{BD1FE4A3-AD40-6047-AE09-B151D604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A3D"/>
    <w:rPr>
      <w:kern w:val="0"/>
      <w14:ligatures w14:val="none"/>
    </w:rPr>
  </w:style>
  <w:style w:type="paragraph" w:styleId="Kop1">
    <w:name w:val="heading 1"/>
    <w:basedOn w:val="Standaard"/>
    <w:next w:val="Standaard"/>
    <w:link w:val="Kop1Char"/>
    <w:uiPriority w:val="9"/>
    <w:qFormat/>
    <w:rsid w:val="001C4A3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C4A3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C4A3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C4A3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1C4A3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1C4A3D"/>
    <w:pPr>
      <w:keepNext/>
      <w:keepLines/>
      <w:spacing w:before="4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1C4A3D"/>
    <w:pPr>
      <w:keepNext/>
      <w:keepLines/>
      <w:spacing w:before="4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1C4A3D"/>
    <w:pPr>
      <w:keepNext/>
      <w:keepLines/>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1C4A3D"/>
    <w:pPr>
      <w:keepNext/>
      <w:keepLines/>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A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4A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4A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4A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4A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4A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A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A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A3D"/>
    <w:rPr>
      <w:rFonts w:eastAsiaTheme="majorEastAsia" w:cstheme="majorBidi"/>
      <w:color w:val="272727" w:themeColor="text1" w:themeTint="D8"/>
    </w:rPr>
  </w:style>
  <w:style w:type="paragraph" w:styleId="Titel">
    <w:name w:val="Title"/>
    <w:basedOn w:val="Standaard"/>
    <w:next w:val="Standaard"/>
    <w:link w:val="TitelChar"/>
    <w:uiPriority w:val="10"/>
    <w:qFormat/>
    <w:rsid w:val="001C4A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C4A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A3D"/>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C4A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A3D"/>
    <w:pPr>
      <w:spacing w:before="160" w:after="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1C4A3D"/>
    <w:rPr>
      <w:i/>
      <w:iCs/>
      <w:color w:val="404040" w:themeColor="text1" w:themeTint="BF"/>
    </w:rPr>
  </w:style>
  <w:style w:type="paragraph" w:styleId="Lijstalinea">
    <w:name w:val="List Paragraph"/>
    <w:basedOn w:val="Standaard"/>
    <w:uiPriority w:val="34"/>
    <w:qFormat/>
    <w:rsid w:val="001C4A3D"/>
    <w:pPr>
      <w:ind w:left="720"/>
      <w:contextualSpacing/>
    </w:pPr>
    <w:rPr>
      <w:kern w:val="2"/>
      <w14:ligatures w14:val="standardContextual"/>
    </w:rPr>
  </w:style>
  <w:style w:type="character" w:styleId="Intensievebenadrukking">
    <w:name w:val="Intense Emphasis"/>
    <w:basedOn w:val="Standaardalinea-lettertype"/>
    <w:uiPriority w:val="21"/>
    <w:qFormat/>
    <w:rsid w:val="001C4A3D"/>
    <w:rPr>
      <w:i/>
      <w:iCs/>
      <w:color w:val="2F5496" w:themeColor="accent1" w:themeShade="BF"/>
    </w:rPr>
  </w:style>
  <w:style w:type="paragraph" w:styleId="Duidelijkcitaat">
    <w:name w:val="Intense Quote"/>
    <w:basedOn w:val="Standaard"/>
    <w:next w:val="Standaard"/>
    <w:link w:val="DuidelijkcitaatChar"/>
    <w:uiPriority w:val="30"/>
    <w:qFormat/>
    <w:rsid w:val="001C4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1C4A3D"/>
    <w:rPr>
      <w:i/>
      <w:iCs/>
      <w:color w:val="2F5496" w:themeColor="accent1" w:themeShade="BF"/>
    </w:rPr>
  </w:style>
  <w:style w:type="character" w:styleId="Intensieveverwijzing">
    <w:name w:val="Intense Reference"/>
    <w:basedOn w:val="Standaardalinea-lettertype"/>
    <w:uiPriority w:val="32"/>
    <w:qFormat/>
    <w:rsid w:val="001C4A3D"/>
    <w:rPr>
      <w:b/>
      <w:bCs/>
      <w:smallCaps/>
      <w:color w:val="2F5496" w:themeColor="accent1" w:themeShade="BF"/>
      <w:spacing w:val="5"/>
    </w:rPr>
  </w:style>
  <w:style w:type="paragraph" w:customStyle="1" w:styleId="k3ksmc">
    <w:name w:val="k3ksmc"/>
    <w:basedOn w:val="Standaard"/>
    <w:rsid w:val="001C4A3D"/>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400</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2025-08-28T07:13:00Z</dcterms:created>
  <dcterms:modified xsi:type="dcterms:W3CDTF">2025-08-28T10:08:00Z</dcterms:modified>
</cp:coreProperties>
</file>